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F0FA6" w14:textId="77777777" w:rsidR="00283E12" w:rsidRDefault="00283E12" w:rsidP="00283E12">
      <w:pPr>
        <w:pStyle w:val="BodyA"/>
        <w:spacing w:after="0"/>
        <w:jc w:val="center"/>
        <w:rPr>
          <w:rFonts w:ascii="Helvetica Neue Black Condensed" w:hAnsi="Helvetica Neue Black Condensed"/>
          <w:sz w:val="36"/>
        </w:rPr>
      </w:pPr>
    </w:p>
    <w:p w14:paraId="32012513" w14:textId="77777777" w:rsidR="00651CD0" w:rsidRDefault="00651CD0" w:rsidP="00283E12">
      <w:pPr>
        <w:pStyle w:val="BodyA"/>
        <w:spacing w:after="0"/>
        <w:jc w:val="center"/>
        <w:rPr>
          <w:rFonts w:ascii="Helvetica Neue Black Condensed" w:hAnsi="Helvetica Neue Black Condensed"/>
          <w:sz w:val="36"/>
        </w:rPr>
      </w:pPr>
      <w:r>
        <w:rPr>
          <w:rFonts w:ascii="Helvetica Neue Black Condensed" w:hAnsi="Helvetica Neue Black Condensed"/>
          <w:sz w:val="36"/>
        </w:rPr>
        <w:t>Promoting A Just Society:</w:t>
      </w:r>
    </w:p>
    <w:p w14:paraId="70F805FE" w14:textId="77777777" w:rsidR="00651CD0" w:rsidRDefault="00651CD0">
      <w:pPr>
        <w:pStyle w:val="BodyA"/>
        <w:spacing w:after="0"/>
        <w:jc w:val="center"/>
        <w:rPr>
          <w:rFonts w:ascii="Helvetica Neue Black Condensed" w:hAnsi="Helvetica Neue Black Condensed"/>
          <w:sz w:val="28"/>
        </w:rPr>
      </w:pPr>
      <w:r>
        <w:rPr>
          <w:rFonts w:ascii="Helvetica Neue Black Condensed" w:hAnsi="Helvetica Neue Black Condensed"/>
          <w:sz w:val="28"/>
        </w:rPr>
        <w:t xml:space="preserve">A Focus On What Works </w:t>
      </w:r>
    </w:p>
    <w:p w14:paraId="760AD509" w14:textId="77777777" w:rsidR="00651CD0" w:rsidRDefault="00651CD0">
      <w:pPr>
        <w:pStyle w:val="BodyA"/>
        <w:spacing w:after="0"/>
        <w:jc w:val="center"/>
        <w:rPr>
          <w:rFonts w:ascii="Helvetica Neue Black Condensed" w:hAnsi="Helvetica Neue Black Condensed"/>
          <w:sz w:val="28"/>
        </w:rPr>
      </w:pPr>
      <w:r>
        <w:rPr>
          <w:rFonts w:ascii="Helvetica Neue Black Condensed" w:hAnsi="Helvetica Neue Black Condensed"/>
          <w:sz w:val="28"/>
        </w:rPr>
        <w:t>3 ~ 10 December 2012</w:t>
      </w:r>
    </w:p>
    <w:p w14:paraId="189BAC8A" w14:textId="77777777" w:rsidR="00651CD0" w:rsidRDefault="00651CD0">
      <w:pPr>
        <w:pStyle w:val="BodyA"/>
        <w:jc w:val="center"/>
        <w:rPr>
          <w:sz w:val="28"/>
        </w:rPr>
      </w:pPr>
      <w:r>
        <w:rPr>
          <w:i/>
          <w:sz w:val="28"/>
        </w:rPr>
        <w:t>Draft Overview</w:t>
      </w:r>
    </w:p>
    <w:p w14:paraId="2736DDC3" w14:textId="77777777" w:rsidR="00651CD0" w:rsidRDefault="00651CD0">
      <w:pPr>
        <w:pStyle w:val="BodyA"/>
        <w:rPr>
          <w:rFonts w:ascii="Helvetica Neue" w:hAnsi="Helvetica Neue"/>
        </w:rPr>
      </w:pPr>
      <w:r>
        <w:rPr>
          <w:rFonts w:ascii="Helvetica Neue" w:hAnsi="Helvetica Neue"/>
        </w:rPr>
        <w:t xml:space="preserve">Resolution 58/4 of 31 October 2003 marked the adoption by the UN of the Convention Against Corruption, showing concern at the highest levels for ways to move society world-wide forward in their efforts to deal with corruption in all its forms. </w:t>
      </w:r>
    </w:p>
    <w:p w14:paraId="7EE63B15" w14:textId="77777777" w:rsidR="00651CD0" w:rsidRDefault="00651CD0">
      <w:pPr>
        <w:pStyle w:val="BodyA"/>
        <w:rPr>
          <w:rFonts w:ascii="Helvetica Neue" w:hAnsi="Helvetica Neue"/>
        </w:rPr>
      </w:pPr>
      <w:r>
        <w:rPr>
          <w:rFonts w:ascii="Helvetica Neue" w:hAnsi="Helvetica Neue"/>
        </w:rPr>
        <w:t>In 2011, the Alliance marked the International Anti-Corruption Day with dialogues facilitating collaboration amongst experts, stakeholders and governments. This year, in preparation for the International Day, the Alliance is inviting its members, associates and interested parties including governments and intergovernmental groups to co-sponsor “Promoting A Just Society 2012” and to contribute to the week by holding  a discussion, forum, keynote address, symposia, presentation of promising practices or some other event during the week of December 3 - 9, 2012 to add to the collective focus on innovative efforts, strategies, and/or constructive dialogues</w:t>
      </w:r>
      <w:r>
        <w:rPr>
          <w:rFonts w:ascii="Helvetica Neue" w:hAnsi="Helvetica Neue"/>
          <w:b/>
        </w:rPr>
        <w:t>.</w:t>
      </w:r>
      <w:r>
        <w:rPr>
          <w:rFonts w:ascii="Helvetica Neue" w:hAnsi="Helvetica Neue"/>
        </w:rPr>
        <w:t xml:space="preserve"> </w:t>
      </w:r>
    </w:p>
    <w:p w14:paraId="61758C23" w14:textId="288F97CF" w:rsidR="00651CD0" w:rsidRDefault="00651CD0">
      <w:pPr>
        <w:pStyle w:val="BodyA"/>
        <w:rPr>
          <w:rFonts w:ascii="Helvetica Neue" w:hAnsi="Helvetica Neue"/>
        </w:rPr>
      </w:pPr>
      <w:r>
        <w:rPr>
          <w:rFonts w:ascii="Helvetica Neue" w:hAnsi="Helvetica Neue"/>
        </w:rPr>
        <w:t xml:space="preserve">This year’s focus on what works at all levels, including the individual, family, community, state, regional and international levels is </w:t>
      </w:r>
      <w:r w:rsidR="005A6F97">
        <w:rPr>
          <w:rFonts w:ascii="Helvetica Neue" w:hAnsi="Helvetica Neue"/>
        </w:rPr>
        <w:t xml:space="preserve">already </w:t>
      </w:r>
      <w:bookmarkStart w:id="0" w:name="_GoBack"/>
      <w:bookmarkEnd w:id="0"/>
      <w:r>
        <w:rPr>
          <w:rFonts w:ascii="Helvetica Neue" w:hAnsi="Helvetica Neue"/>
        </w:rPr>
        <w:t xml:space="preserve">planned to take place in locations around NYC, in New Jersey and Washington DC, and we also invite interested parties to link their events, topics and findings to the Week to further highlight practices and approaches that constructively contribute to the diminishment of corruption.  </w:t>
      </w:r>
    </w:p>
    <w:p w14:paraId="758E1020" w14:textId="77777777" w:rsidR="00651CD0" w:rsidRDefault="00651CD0">
      <w:pPr>
        <w:pStyle w:val="BodyA"/>
        <w:rPr>
          <w:rFonts w:ascii="Helvetica Neue" w:hAnsi="Helvetica Neue"/>
        </w:rPr>
      </w:pPr>
      <w:r>
        <w:rPr>
          <w:rFonts w:ascii="Helvetica Neue" w:hAnsi="Helvetica Neue"/>
        </w:rPr>
        <w:t xml:space="preserve">To report and to highlight the collective work of organizations and people worldwide at the highest levels, we will hold an event at UNHQ on Thursday December 6th during which the Alliance will invite key UN Departments and Member States both to co-sponsor, to participate and to report to their respective ministers. </w:t>
      </w:r>
    </w:p>
    <w:p w14:paraId="660D8DAA" w14:textId="77777777" w:rsidR="00651CD0" w:rsidRDefault="00651CD0">
      <w:pPr>
        <w:pStyle w:val="BodyA"/>
        <w:rPr>
          <w:rFonts w:ascii="Helvetica Neue" w:hAnsi="Helvetica Neue"/>
        </w:rPr>
      </w:pPr>
      <w:r>
        <w:rPr>
          <w:rFonts w:ascii="Helvetica Neue" w:hAnsi="Helvetica Neue"/>
        </w:rPr>
        <w:t>There are three ways individuals, organizations, Member States, and both Civil and the Private Sector can participate and you are invited to choose one or more. You can indicate your intention by submitting your intention online or by calling 914.630.4339:</w:t>
      </w:r>
    </w:p>
    <w:p w14:paraId="31009E48" w14:textId="77777777" w:rsidR="00651CD0" w:rsidRDefault="00651CD0">
      <w:pPr>
        <w:pStyle w:val="BodyA"/>
        <w:numPr>
          <w:ilvl w:val="0"/>
          <w:numId w:val="1"/>
        </w:numPr>
        <w:ind w:hanging="180"/>
        <w:rPr>
          <w:rFonts w:ascii="Helvetica Neue" w:hAnsi="Helvetica Neue"/>
        </w:rPr>
      </w:pPr>
      <w:r>
        <w:rPr>
          <w:rFonts w:ascii="Helvetica Neue" w:hAnsi="Helvetica Neue"/>
          <w:b/>
        </w:rPr>
        <w:t>Sponsor an Event</w:t>
      </w:r>
      <w:r>
        <w:rPr>
          <w:rFonts w:ascii="Helvetica Neue" w:hAnsi="Helvetica Neue"/>
        </w:rPr>
        <w:t xml:space="preserve"> and adding it to the list of events being held during the week and that will be disseminated widely in the UN and Crime Prevention and Criminal Justice communities. All those who sponsor an event will automatically be considered a co-sponsor.</w:t>
      </w:r>
    </w:p>
    <w:p w14:paraId="7FC4FCBB" w14:textId="77777777" w:rsidR="00651CD0" w:rsidRDefault="00651CD0">
      <w:pPr>
        <w:pStyle w:val="BodyA"/>
        <w:numPr>
          <w:ilvl w:val="0"/>
          <w:numId w:val="1"/>
        </w:numPr>
        <w:ind w:hanging="180"/>
        <w:rPr>
          <w:rFonts w:ascii="Helvetica Neue" w:hAnsi="Helvetica Neue"/>
        </w:rPr>
      </w:pPr>
      <w:r>
        <w:rPr>
          <w:rFonts w:ascii="Helvetica Neue" w:hAnsi="Helvetica Neue"/>
          <w:b/>
        </w:rPr>
        <w:t>Co-Sponsor the Week</w:t>
      </w:r>
      <w:r>
        <w:rPr>
          <w:rFonts w:ascii="Helvetica Neue" w:hAnsi="Helvetica Neue"/>
        </w:rPr>
        <w:t xml:space="preserve">: Add your organization’s name to the Co-Sponsor’s List: </w:t>
      </w:r>
      <w:r>
        <w:rPr>
          <w:rFonts w:ascii="Helvetica Neue" w:hAnsi="Helvetica Neue"/>
        </w:rPr>
        <w:cr/>
        <w:t xml:space="preserve">http://cpcjalliance.org/events/just-society-2012/. </w:t>
      </w:r>
    </w:p>
    <w:p w14:paraId="43208433" w14:textId="77777777" w:rsidR="00651CD0" w:rsidRDefault="00651CD0">
      <w:pPr>
        <w:pStyle w:val="BodyA"/>
        <w:numPr>
          <w:ilvl w:val="0"/>
          <w:numId w:val="1"/>
        </w:numPr>
        <w:ind w:hanging="180"/>
        <w:rPr>
          <w:rFonts w:ascii="Helvetica Neue" w:hAnsi="Helvetica Neue"/>
        </w:rPr>
      </w:pPr>
      <w:r>
        <w:rPr>
          <w:rFonts w:ascii="Helvetica Neue" w:hAnsi="Helvetica Neue"/>
        </w:rPr>
        <w:t>In late September you will be able to see the current list of sponsors here: http://cpcjalliance.org/events/just-society-2012/sponsors/</w:t>
      </w:r>
    </w:p>
    <w:p w14:paraId="517C7284" w14:textId="77777777" w:rsidR="00651CD0" w:rsidRDefault="00CE2295">
      <w:pPr>
        <w:pStyle w:val="BodyA"/>
        <w:numPr>
          <w:ilvl w:val="0"/>
          <w:numId w:val="1"/>
        </w:numPr>
        <w:ind w:hanging="180"/>
        <w:rPr>
          <w:rFonts w:ascii="Helvetica Neue" w:hAnsi="Helvetica Neue"/>
        </w:rPr>
      </w:pPr>
      <w:r>
        <w:rPr>
          <w:rFonts w:ascii="Helvetica Neue" w:hAnsi="Helvetica Neue"/>
          <w:b/>
          <w:noProof/>
        </w:rPr>
        <w:lastRenderedPageBreak/>
        <mc:AlternateContent>
          <mc:Choice Requires="wps">
            <w:drawing>
              <wp:anchor distT="0" distB="0" distL="114300" distR="114300" simplePos="0" relativeHeight="251659264" behindDoc="0" locked="0" layoutInCell="1" allowOverlap="1" wp14:anchorId="06E613BD" wp14:editId="438FEAF7">
                <wp:simplePos x="0" y="0"/>
                <wp:positionH relativeFrom="column">
                  <wp:posOffset>0</wp:posOffset>
                </wp:positionH>
                <wp:positionV relativeFrom="paragraph">
                  <wp:posOffset>7493000</wp:posOffset>
                </wp:positionV>
                <wp:extent cx="6477000" cy="1282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6477000" cy="1282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02AE2F" w14:textId="77777777" w:rsidR="00651CD0" w:rsidRDefault="00651CD0" w:rsidP="00CE2295">
                            <w:pPr>
                              <w:tabs>
                                <w:tab w:val="left" w:pos="90"/>
                              </w:tabs>
                              <w:ind w:left="-90"/>
                            </w:pPr>
                            <w:r>
                              <w:rPr>
                                <w:noProof/>
                              </w:rPr>
                              <w:drawing>
                                <wp:inline distT="0" distB="0" distL="0" distR="0" wp14:anchorId="5DEA8347" wp14:editId="08BB20B3">
                                  <wp:extent cx="6324600" cy="98996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anceFooter.jpg"/>
                                          <pic:cNvPicPr/>
                                        </pic:nvPicPr>
                                        <pic:blipFill>
                                          <a:blip r:embed="rId8">
                                            <a:extLst>
                                              <a:ext uri="{28A0092B-C50C-407E-A947-70E740481C1C}">
                                                <a14:useLocalDpi xmlns:a14="http://schemas.microsoft.com/office/drawing/2010/main" val="0"/>
                                              </a:ext>
                                            </a:extLst>
                                          </a:blip>
                                          <a:stretch>
                                            <a:fillRect/>
                                          </a:stretch>
                                        </pic:blipFill>
                                        <pic:spPr>
                                          <a:xfrm>
                                            <a:off x="0" y="0"/>
                                            <a:ext cx="6328995" cy="99065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0;margin-top:590pt;width:510pt;height:10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" filled="f" stroked="f">
                <v:textbox>
                  <w:txbxContent>
                    <w:p w14:paraId="2A02AE2F" w14:textId="77777777" w:rsidR="00651CD0" w:rsidRDefault="00651CD0" w:rsidP="00CE2295">
                      <w:pPr>
                        <w:tabs>
                          <w:tab w:val="left" w:pos="90"/>
                        </w:tabs>
                        <w:ind w:left="-90"/>
                      </w:pPr>
                      <w:r>
                        <w:rPr>
                          <w:noProof/>
                        </w:rPr>
                        <w:drawing>
                          <wp:inline distT="0" distB="0" distL="0" distR="0" wp14:anchorId="5DEA8347" wp14:editId="08BB20B3">
                            <wp:extent cx="6324600" cy="98996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anceFooter.jpg"/>
                                    <pic:cNvPicPr/>
                                  </pic:nvPicPr>
                                  <pic:blipFill>
                                    <a:blip r:embed="rId8">
                                      <a:extLst>
                                        <a:ext uri="{28A0092B-C50C-407E-A947-70E740481C1C}">
                                          <a14:useLocalDpi xmlns:a14="http://schemas.microsoft.com/office/drawing/2010/main" val="0"/>
                                        </a:ext>
                                      </a:extLst>
                                    </a:blip>
                                    <a:stretch>
                                      <a:fillRect/>
                                    </a:stretch>
                                  </pic:blipFill>
                                  <pic:spPr>
                                    <a:xfrm>
                                      <a:off x="0" y="0"/>
                                      <a:ext cx="6328995" cy="990653"/>
                                    </a:xfrm>
                                    <a:prstGeom prst="rect">
                                      <a:avLst/>
                                    </a:prstGeom>
                                  </pic:spPr>
                                </pic:pic>
                              </a:graphicData>
                            </a:graphic>
                          </wp:inline>
                        </w:drawing>
                      </w:r>
                    </w:p>
                  </w:txbxContent>
                </v:textbox>
                <w10:wrap type="square"/>
              </v:shape>
            </w:pict>
          </mc:Fallback>
        </mc:AlternateContent>
      </w:r>
      <w:r w:rsidR="00651CD0">
        <w:rPr>
          <w:rFonts w:ascii="Helvetica Neue" w:hAnsi="Helvetica Neue"/>
          <w:b/>
        </w:rPr>
        <w:t>Support the Week</w:t>
      </w:r>
      <w:r w:rsidR="00651CD0">
        <w:rPr>
          <w:rFonts w:ascii="Helvetica Neue" w:hAnsi="Helvetica Neue"/>
        </w:rPr>
        <w:t xml:space="preserve"> as a Donor (100% of your donations will be used for the expenses associated with costs of the week. Tax-Deductible donations can be made through WFWP International. Direct non-tax deductible donations can be made online here: (The Alliance is a committee of NGOs and is therefore not itself a 501(c)(3) entity in the USA.) </w:t>
      </w:r>
    </w:p>
    <w:p w14:paraId="2E421190" w14:textId="3B3DC400" w:rsidR="00651CD0" w:rsidRDefault="00651CD0">
      <w:pPr>
        <w:pStyle w:val="BodyA"/>
        <w:rPr>
          <w:rFonts w:ascii="Helvetica Neue" w:hAnsi="Helvetica Neue"/>
        </w:rPr>
      </w:pPr>
      <w:r>
        <w:rPr>
          <w:rFonts w:ascii="Helvetica Neue" w:hAnsi="Helvetica Neue"/>
        </w:rPr>
        <w:t xml:space="preserve">We look forward to your participation and contribution to the 2012 Week of “Promoting A Just Society: </w:t>
      </w:r>
      <w:r w:rsidR="00283E12">
        <w:rPr>
          <w:rFonts w:ascii="Helvetica Neue" w:hAnsi="Helvetica Neue"/>
        </w:rPr>
        <w:t>A Focus</w:t>
      </w:r>
      <w:r>
        <w:rPr>
          <w:rFonts w:ascii="Helvetica Neue" w:hAnsi="Helvetica Neue"/>
        </w:rPr>
        <w:t xml:space="preserve"> On What Works.”</w:t>
      </w:r>
    </w:p>
    <w:p w14:paraId="37A89276" w14:textId="77777777" w:rsidR="00651CD0" w:rsidRDefault="00651CD0">
      <w:pPr>
        <w:pStyle w:val="BodyA"/>
        <w:spacing w:after="0"/>
        <w:rPr>
          <w:rFonts w:ascii="Helvetica Neue" w:hAnsi="Helvetica Neue"/>
        </w:rPr>
      </w:pPr>
    </w:p>
    <w:p w14:paraId="590787D7" w14:textId="77777777" w:rsidR="00651CD0" w:rsidRDefault="00651CD0">
      <w:pPr>
        <w:pStyle w:val="BodyA"/>
      </w:pPr>
      <w:r>
        <w:rPr>
          <w:rFonts w:ascii="Helvetica Neue" w:hAnsi="Helvetica Neue"/>
          <w:b/>
        </w:rPr>
        <w:t>eMail</w:t>
      </w:r>
      <w:r>
        <w:t xml:space="preserve">: </w:t>
      </w:r>
      <w:r>
        <w:tab/>
      </w:r>
      <w:hyperlink r:id="rId9" w:history="1">
        <w:r>
          <w:rPr>
            <w:color w:val="000989"/>
            <w:u w:val="single"/>
          </w:rPr>
          <w:t>JustSociety@CPCJAlliance.org</w:t>
        </w:r>
      </w:hyperlink>
    </w:p>
    <w:p w14:paraId="10F32E2E" w14:textId="77777777" w:rsidR="00651CD0" w:rsidRDefault="00651CD0">
      <w:pPr>
        <w:pStyle w:val="BodyA"/>
      </w:pPr>
      <w:r>
        <w:rPr>
          <w:rFonts w:ascii="Helvetica Neue" w:hAnsi="Helvetica Neue"/>
          <w:b/>
        </w:rPr>
        <w:t>Web</w:t>
      </w:r>
      <w:r>
        <w:t xml:space="preserve">: </w:t>
      </w:r>
      <w:r>
        <w:tab/>
      </w:r>
      <w:hyperlink r:id="rId10" w:history="1">
        <w:r w:rsidR="00B460AD" w:rsidRPr="00B460AD">
          <w:rPr>
            <w:rStyle w:val="Hyperlink"/>
            <w:rFonts w:ascii="Helvetica" w:eastAsia="Times New Roman" w:hAnsi="Helvetica" w:cs="Helvetica"/>
          </w:rPr>
          <w:t>http://cpcjalliance.org/about-just-society-2012/</w:t>
        </w:r>
      </w:hyperlink>
    </w:p>
    <w:p w14:paraId="5C3F63D7" w14:textId="77777777" w:rsidR="00651CD0" w:rsidRDefault="00651CD0">
      <w:pPr>
        <w:rPr>
          <w:rFonts w:ascii="Times New Roman" w:eastAsia="Times New Roman" w:hAnsi="Times New Roman"/>
          <w:color w:val="auto"/>
          <w:sz w:val="20"/>
          <w:lang w:val="en-US" w:eastAsia="en-US" w:bidi="x-none"/>
        </w:rPr>
      </w:pPr>
    </w:p>
    <w:sectPr w:rsidR="00651CD0" w:rsidSect="00CE2295">
      <w:footerReference w:type="even" r:id="rId11"/>
      <w:footerReference w:type="default" r:id="rId12"/>
      <w:headerReference w:type="first" r:id="rId13"/>
      <w:footerReference w:type="first" r:id="rId14"/>
      <w:pgSz w:w="12240" w:h="15840"/>
      <w:pgMar w:top="1440" w:right="1080" w:bottom="1530" w:left="1080" w:header="270" w:footer="108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7166A" w14:textId="77777777" w:rsidR="00651CD0" w:rsidRDefault="00651CD0">
      <w:r>
        <w:separator/>
      </w:r>
    </w:p>
  </w:endnote>
  <w:endnote w:type="continuationSeparator" w:id="0">
    <w:p w14:paraId="6F2A05D4" w14:textId="77777777" w:rsidR="00651CD0" w:rsidRDefault="00651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ヒラギノ角ゴ Pro W3">
    <w:charset w:val="4E"/>
    <w:family w:val="auto"/>
    <w:pitch w:val="variable"/>
    <w:sig w:usb0="E00002FF" w:usb1="7AC7FFFF" w:usb2="00000012" w:usb3="00000000" w:csb0="0002000D" w:csb1="00000000"/>
  </w:font>
  <w:font w:name="Helvetica Neue Light">
    <w:panose1 w:val="02000403000000020004"/>
    <w:charset w:val="00"/>
    <w:family w:val="auto"/>
    <w:pitch w:val="variable"/>
    <w:sig w:usb0="8000007F" w:usb1="0000000A" w:usb2="00000000" w:usb3="00000000" w:csb0="00000007" w:csb1="00000000"/>
  </w:font>
  <w:font w:name="Lucida Grande">
    <w:panose1 w:val="020B0600040502020204"/>
    <w:charset w:val="00"/>
    <w:family w:val="auto"/>
    <w:pitch w:val="variable"/>
    <w:sig w:usb0="E1000AEF" w:usb1="5000A1FF" w:usb2="00000000" w:usb3="00000000" w:csb0="000001BF" w:csb1="00000000"/>
  </w:font>
  <w:font w:name="Helvetica Neue Black Condensed">
    <w:panose1 w:val="02000A06000000020004"/>
    <w:charset w:val="00"/>
    <w:family w:val="auto"/>
    <w:pitch w:val="variable"/>
    <w:sig w:usb0="80000067"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5634C" w14:textId="77777777" w:rsidR="00651CD0" w:rsidRPr="00CE2295" w:rsidRDefault="00651CD0" w:rsidP="00CE2295">
    <w:pPr>
      <w:pStyle w:val="Footer"/>
    </w:pPr>
    <w:r>
      <w:rPr>
        <w:rFonts w:ascii="Arial" w:eastAsia="Times New Roman" w:hAnsi="Arial" w:cs="Arial"/>
        <w:b/>
        <w:bCs/>
        <w:color w:val="auto"/>
        <w:sz w:val="16"/>
        <w:szCs w:val="16"/>
      </w:rPr>
      <w:t>General Enquiries</w:t>
    </w:r>
    <w:r>
      <w:rPr>
        <w:rFonts w:ascii="Arial" w:eastAsia="Times New Roman" w:hAnsi="Arial" w:cs="Arial"/>
        <w:color w:val="auto"/>
        <w:sz w:val="16"/>
        <w:szCs w:val="16"/>
      </w:rPr>
      <w:t xml:space="preserve">: info@CPCJAlliance.org                                   </w:t>
    </w:r>
    <w:r>
      <w:rPr>
        <w:rFonts w:ascii="Arial" w:eastAsia="Times New Roman" w:hAnsi="Arial" w:cs="Arial"/>
        <w:color w:val="auto"/>
        <w:sz w:val="16"/>
        <w:szCs w:val="16"/>
      </w:rPr>
      <w:tab/>
    </w:r>
    <w:r>
      <w:rPr>
        <w:rFonts w:ascii="Arial" w:eastAsia="Times New Roman" w:hAnsi="Arial" w:cs="Arial"/>
        <w:b/>
        <w:bCs/>
        <w:color w:val="auto"/>
        <w:sz w:val="16"/>
        <w:szCs w:val="16"/>
      </w:rPr>
      <w:t>Website</w:t>
    </w:r>
    <w:r>
      <w:rPr>
        <w:rFonts w:ascii="Arial" w:eastAsia="Times New Roman" w:hAnsi="Arial" w:cs="Arial"/>
        <w:color w:val="auto"/>
        <w:sz w:val="16"/>
        <w:szCs w:val="16"/>
      </w:rPr>
      <w:t>: www.cpcjalliance.org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616C1" w14:textId="77777777" w:rsidR="00651CD0" w:rsidRDefault="00651CD0">
    <w:pPr>
      <w:pStyle w:val="FreeFormA"/>
      <w:jc w:val="center"/>
      <w:rPr>
        <w:rFonts w:eastAsia="Times New Roman"/>
        <w:color w:val="auto"/>
        <w:lang w:eastAsia="en-US" w:bidi="x-none"/>
      </w:rPr>
    </w:pPr>
    <w:r>
      <w:fldChar w:fldCharType="begin"/>
    </w:r>
    <w:r>
      <w:instrText xml:space="preserve"> PAGE </w:instrText>
    </w:r>
    <w:r>
      <w:fldChar w:fldCharType="separate"/>
    </w:r>
    <w:r>
      <w:t>3</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5CD24" w14:textId="77777777" w:rsidR="00651CD0" w:rsidRDefault="00651CD0">
      <w:r>
        <w:separator/>
      </w:r>
    </w:p>
  </w:footnote>
  <w:footnote w:type="continuationSeparator" w:id="0">
    <w:p w14:paraId="51741F68" w14:textId="77777777" w:rsidR="00651CD0" w:rsidRDefault="00651C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34189" w14:textId="77777777" w:rsidR="00651CD0" w:rsidRDefault="00651CD0" w:rsidP="00CE2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right"/>
      <w:rPr>
        <w:rFonts w:ascii="Arial" w:eastAsia="Times New Roman" w:hAnsi="Arial" w:cs="Arial"/>
        <w:color w:val="auto"/>
        <w:spacing w:val="22"/>
        <w:kern w:val="1"/>
        <w:sz w:val="18"/>
        <w:szCs w:val="18"/>
      </w:rPr>
    </w:pPr>
    <w:r>
      <w:rPr>
        <w:noProof/>
      </w:rPr>
      <w:drawing>
        <wp:anchor distT="0" distB="0" distL="114300" distR="114300" simplePos="0" relativeHeight="251658240" behindDoc="0" locked="0" layoutInCell="1" allowOverlap="1" wp14:anchorId="0171EA11" wp14:editId="6578A998">
          <wp:simplePos x="0" y="0"/>
          <wp:positionH relativeFrom="column">
            <wp:posOffset>0</wp:posOffset>
          </wp:positionH>
          <wp:positionV relativeFrom="paragraph">
            <wp:posOffset>-52705</wp:posOffset>
          </wp:positionV>
          <wp:extent cx="1271270" cy="960755"/>
          <wp:effectExtent l="0" t="0" r="0" b="0"/>
          <wp:wrapThrough wrapText="bothSides">
            <wp:wrapPolygon edited="0">
              <wp:start x="0" y="1142"/>
              <wp:lineTo x="0" y="19987"/>
              <wp:lineTo x="21147" y="19987"/>
              <wp:lineTo x="21147" y="6282"/>
              <wp:lineTo x="18989" y="3997"/>
              <wp:lineTo x="10789" y="1142"/>
              <wp:lineTo x="0" y="1142"/>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AllianceSquare.png"/>
                  <pic:cNvPicPr/>
                </pic:nvPicPr>
                <pic:blipFill>
                  <a:blip r:embed="rId1">
                    <a:extLst>
                      <a:ext uri="{28A0092B-C50C-407E-A947-70E740481C1C}">
                        <a14:useLocalDpi xmlns:a14="http://schemas.microsoft.com/office/drawing/2010/main" val="0"/>
                      </a:ext>
                    </a:extLst>
                  </a:blip>
                  <a:stretch>
                    <a:fillRect/>
                  </a:stretch>
                </pic:blipFill>
                <pic:spPr>
                  <a:xfrm>
                    <a:off x="0" y="0"/>
                    <a:ext cx="1271270" cy="960755"/>
                  </a:xfrm>
                  <a:prstGeom prst="rect">
                    <a:avLst/>
                  </a:prstGeom>
                </pic:spPr>
              </pic:pic>
            </a:graphicData>
          </a:graphic>
          <wp14:sizeRelH relativeFrom="page">
            <wp14:pctWidth>0</wp14:pctWidth>
          </wp14:sizeRelH>
          <wp14:sizeRelV relativeFrom="page">
            <wp14:pctHeight>0</wp14:pctHeight>
          </wp14:sizeRelV>
        </wp:anchor>
      </w:drawing>
    </w:r>
  </w:p>
  <w:p w14:paraId="2FD5E775" w14:textId="77777777" w:rsidR="00651CD0" w:rsidRDefault="00651CD0" w:rsidP="00CE2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right"/>
    </w:pPr>
    <w:r>
      <w:rPr>
        <w:rFonts w:ascii="Arial" w:eastAsia="Times New Roman" w:hAnsi="Arial" w:cs="Arial"/>
        <w:color w:val="auto"/>
        <w:spacing w:val="22"/>
        <w:kern w:val="1"/>
        <w:sz w:val="18"/>
        <w:szCs w:val="18"/>
      </w:rPr>
      <w:t>A CoNGO Commmittee</w:t>
    </w:r>
    <w:r>
      <w:rPr>
        <w:rFonts w:ascii="Arial" w:eastAsia="Times New Roman" w:hAnsi="Arial" w:cs="Arial"/>
        <w:color w:val="auto"/>
        <w:spacing w:val="22"/>
        <w:kern w:val="1"/>
        <w:sz w:val="18"/>
        <w:szCs w:val="18"/>
      </w:rPr>
      <w:br/>
    </w:r>
    <w:r>
      <w:rPr>
        <w:rFonts w:ascii="Arial" w:eastAsia="Times New Roman" w:hAnsi="Arial" w:cs="Arial"/>
        <w:color w:val="0F0F0F"/>
        <w:sz w:val="18"/>
        <w:szCs w:val="18"/>
      </w:rPr>
      <w:t>www.CPCJAlliance.org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AD"/>
    <w:rsid w:val="00283E12"/>
    <w:rsid w:val="005A6F97"/>
    <w:rsid w:val="006243AE"/>
    <w:rsid w:val="00651CD0"/>
    <w:rsid w:val="00B460AD"/>
    <w:rsid w:val="00CE2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6211A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FreeFormA">
    <w:name w:val="Free Form A"/>
    <w:rPr>
      <w:rFonts w:eastAsia="ヒラギノ角ゴ Pro W3"/>
      <w:color w:val="000000"/>
      <w:lang w:val="en-US"/>
    </w:rPr>
  </w:style>
  <w:style w:type="paragraph" w:customStyle="1" w:styleId="BodyA">
    <w:name w:val="Body A"/>
    <w:pPr>
      <w:suppressAutoHyphens/>
      <w:spacing w:after="180" w:line="264" w:lineRule="auto"/>
    </w:pPr>
    <w:rPr>
      <w:rFonts w:ascii="Helvetica Neue Light" w:eastAsia="ヒラギノ角ゴ Pro W3" w:hAnsi="Helvetica Neue Light"/>
      <w:color w:val="000000"/>
    </w:rPr>
  </w:style>
  <w:style w:type="character" w:styleId="Hyperlink">
    <w:name w:val="Hyperlink"/>
    <w:basedOn w:val="DefaultParagraphFont"/>
    <w:locked/>
    <w:rsid w:val="00B460AD"/>
    <w:rPr>
      <w:color w:val="0000FF" w:themeColor="hyperlink"/>
      <w:u w:val="single"/>
    </w:rPr>
  </w:style>
  <w:style w:type="paragraph" w:styleId="Header">
    <w:name w:val="header"/>
    <w:basedOn w:val="Normal"/>
    <w:link w:val="HeaderChar"/>
    <w:locked/>
    <w:rsid w:val="00CE2295"/>
    <w:pPr>
      <w:tabs>
        <w:tab w:val="center" w:pos="4320"/>
        <w:tab w:val="right" w:pos="8640"/>
      </w:tabs>
    </w:pPr>
  </w:style>
  <w:style w:type="character" w:customStyle="1" w:styleId="HeaderChar">
    <w:name w:val="Header Char"/>
    <w:basedOn w:val="DefaultParagraphFont"/>
    <w:link w:val="Header"/>
    <w:rsid w:val="00CE2295"/>
    <w:rPr>
      <w:rFonts w:ascii="Cambria" w:eastAsia="ヒラギノ角ゴ Pro W3" w:hAnsi="Cambria"/>
      <w:color w:val="000000"/>
      <w:sz w:val="24"/>
      <w:szCs w:val="24"/>
    </w:rPr>
  </w:style>
  <w:style w:type="paragraph" w:styleId="Footer">
    <w:name w:val="footer"/>
    <w:basedOn w:val="Normal"/>
    <w:link w:val="FooterChar"/>
    <w:locked/>
    <w:rsid w:val="00CE2295"/>
    <w:pPr>
      <w:tabs>
        <w:tab w:val="center" w:pos="4320"/>
        <w:tab w:val="right" w:pos="8640"/>
      </w:tabs>
    </w:pPr>
  </w:style>
  <w:style w:type="character" w:customStyle="1" w:styleId="FooterChar">
    <w:name w:val="Footer Char"/>
    <w:basedOn w:val="DefaultParagraphFont"/>
    <w:link w:val="Footer"/>
    <w:rsid w:val="00CE2295"/>
    <w:rPr>
      <w:rFonts w:ascii="Cambria" w:eastAsia="ヒラギノ角ゴ Pro W3" w:hAnsi="Cambria"/>
      <w:color w:val="000000"/>
      <w:sz w:val="24"/>
      <w:szCs w:val="24"/>
    </w:rPr>
  </w:style>
  <w:style w:type="paragraph" w:styleId="BalloonText">
    <w:name w:val="Balloon Text"/>
    <w:basedOn w:val="Normal"/>
    <w:link w:val="BalloonTextChar"/>
    <w:locked/>
    <w:rsid w:val="00CE2295"/>
    <w:rPr>
      <w:rFonts w:ascii="Lucida Grande" w:hAnsi="Lucida Grande" w:cs="Lucida Grande"/>
      <w:sz w:val="18"/>
      <w:szCs w:val="18"/>
    </w:rPr>
  </w:style>
  <w:style w:type="character" w:customStyle="1" w:styleId="BalloonTextChar">
    <w:name w:val="Balloon Text Char"/>
    <w:basedOn w:val="DefaultParagraphFont"/>
    <w:link w:val="BalloonText"/>
    <w:rsid w:val="00CE2295"/>
    <w:rPr>
      <w:rFonts w:ascii="Lucida Grande" w:eastAsia="ヒラギノ角ゴ Pro W3"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FreeFormA">
    <w:name w:val="Free Form A"/>
    <w:rPr>
      <w:rFonts w:eastAsia="ヒラギノ角ゴ Pro W3"/>
      <w:color w:val="000000"/>
      <w:lang w:val="en-US"/>
    </w:rPr>
  </w:style>
  <w:style w:type="paragraph" w:customStyle="1" w:styleId="BodyA">
    <w:name w:val="Body A"/>
    <w:pPr>
      <w:suppressAutoHyphens/>
      <w:spacing w:after="180" w:line="264" w:lineRule="auto"/>
    </w:pPr>
    <w:rPr>
      <w:rFonts w:ascii="Helvetica Neue Light" w:eastAsia="ヒラギノ角ゴ Pro W3" w:hAnsi="Helvetica Neue Light"/>
      <w:color w:val="000000"/>
    </w:rPr>
  </w:style>
  <w:style w:type="character" w:styleId="Hyperlink">
    <w:name w:val="Hyperlink"/>
    <w:basedOn w:val="DefaultParagraphFont"/>
    <w:locked/>
    <w:rsid w:val="00B460AD"/>
    <w:rPr>
      <w:color w:val="0000FF" w:themeColor="hyperlink"/>
      <w:u w:val="single"/>
    </w:rPr>
  </w:style>
  <w:style w:type="paragraph" w:styleId="Header">
    <w:name w:val="header"/>
    <w:basedOn w:val="Normal"/>
    <w:link w:val="HeaderChar"/>
    <w:locked/>
    <w:rsid w:val="00CE2295"/>
    <w:pPr>
      <w:tabs>
        <w:tab w:val="center" w:pos="4320"/>
        <w:tab w:val="right" w:pos="8640"/>
      </w:tabs>
    </w:pPr>
  </w:style>
  <w:style w:type="character" w:customStyle="1" w:styleId="HeaderChar">
    <w:name w:val="Header Char"/>
    <w:basedOn w:val="DefaultParagraphFont"/>
    <w:link w:val="Header"/>
    <w:rsid w:val="00CE2295"/>
    <w:rPr>
      <w:rFonts w:ascii="Cambria" w:eastAsia="ヒラギノ角ゴ Pro W3" w:hAnsi="Cambria"/>
      <w:color w:val="000000"/>
      <w:sz w:val="24"/>
      <w:szCs w:val="24"/>
    </w:rPr>
  </w:style>
  <w:style w:type="paragraph" w:styleId="Footer">
    <w:name w:val="footer"/>
    <w:basedOn w:val="Normal"/>
    <w:link w:val="FooterChar"/>
    <w:locked/>
    <w:rsid w:val="00CE2295"/>
    <w:pPr>
      <w:tabs>
        <w:tab w:val="center" w:pos="4320"/>
        <w:tab w:val="right" w:pos="8640"/>
      </w:tabs>
    </w:pPr>
  </w:style>
  <w:style w:type="character" w:customStyle="1" w:styleId="FooterChar">
    <w:name w:val="Footer Char"/>
    <w:basedOn w:val="DefaultParagraphFont"/>
    <w:link w:val="Footer"/>
    <w:rsid w:val="00CE2295"/>
    <w:rPr>
      <w:rFonts w:ascii="Cambria" w:eastAsia="ヒラギノ角ゴ Pro W3" w:hAnsi="Cambria"/>
      <w:color w:val="000000"/>
      <w:sz w:val="24"/>
      <w:szCs w:val="24"/>
    </w:rPr>
  </w:style>
  <w:style w:type="paragraph" w:styleId="BalloonText">
    <w:name w:val="Balloon Text"/>
    <w:basedOn w:val="Normal"/>
    <w:link w:val="BalloonTextChar"/>
    <w:locked/>
    <w:rsid w:val="00CE2295"/>
    <w:rPr>
      <w:rFonts w:ascii="Lucida Grande" w:hAnsi="Lucida Grande" w:cs="Lucida Grande"/>
      <w:sz w:val="18"/>
      <w:szCs w:val="18"/>
    </w:rPr>
  </w:style>
  <w:style w:type="character" w:customStyle="1" w:styleId="BalloonTextChar">
    <w:name w:val="Balloon Text Char"/>
    <w:basedOn w:val="DefaultParagraphFont"/>
    <w:link w:val="BalloonText"/>
    <w:rsid w:val="00CE2295"/>
    <w:rPr>
      <w:rFonts w:ascii="Lucida Grande" w:eastAsia="ヒラギノ角ゴ Pro W3"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targetScreenSz w:val="544x37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JustSociety@CPCJAlliance.org?subject=" TargetMode="External"/><Relationship Id="rId10" Type="http://schemas.openxmlformats.org/officeDocument/2006/relationships/hyperlink" Target="http://cpcjalliance.org/about-just-society-20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479</Words>
  <Characters>2735</Characters>
  <Application>Microsoft Macintosh Word</Application>
  <DocSecurity>0</DocSecurity>
  <Lines>22</Lines>
  <Paragraphs>6</Paragraphs>
  <ScaleCrop>false</ScaleCrop>
  <Company>Global Development Enterprise, LLC</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Thematic Debate of the 66th Session of the United Nations General Assembly on</dc:title>
  <dc:subject/>
  <dc:creator>user</dc:creator>
  <cp:keywords/>
  <cp:lastModifiedBy>Karen Judd Smith</cp:lastModifiedBy>
  <cp:revision>5</cp:revision>
  <dcterms:created xsi:type="dcterms:W3CDTF">2012-09-05T13:32:00Z</dcterms:created>
  <dcterms:modified xsi:type="dcterms:W3CDTF">2012-09-05T13:44:00Z</dcterms:modified>
</cp:coreProperties>
</file>